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3F26" w14:textId="59F7B9EB" w:rsidR="003059BD" w:rsidRPr="007476CF" w:rsidRDefault="00F26BE3">
      <w:pPr>
        <w:rPr>
          <w:rFonts w:ascii="Arial" w:hAnsi="Arial" w:cs="Arial"/>
          <w:b/>
          <w:bCs/>
          <w:lang w:val="en-GB"/>
        </w:rPr>
      </w:pPr>
      <w:r w:rsidRPr="007476CF">
        <w:rPr>
          <w:rFonts w:ascii="Arial" w:hAnsi="Arial" w:cs="Arial"/>
          <w:b/>
          <w:bCs/>
          <w:lang w:val="en-GB"/>
        </w:rPr>
        <w:t>Customer</w:t>
      </w:r>
      <w:r w:rsidR="00CD01B5" w:rsidRPr="007476CF">
        <w:rPr>
          <w:rFonts w:ascii="Arial" w:hAnsi="Arial" w:cs="Arial"/>
          <w:b/>
          <w:bCs/>
          <w:lang w:val="en-GB"/>
        </w:rPr>
        <w:t>:</w:t>
      </w:r>
    </w:p>
    <w:p w14:paraId="7D8A9052" w14:textId="79176D9B" w:rsidR="00682086" w:rsidRPr="007476CF" w:rsidRDefault="00682086">
      <w:pPr>
        <w:rPr>
          <w:rFonts w:ascii="Arial" w:hAnsi="Arial" w:cs="Arial"/>
          <w:b/>
          <w:bCs/>
          <w:lang w:val="en-GB"/>
        </w:rPr>
      </w:pPr>
    </w:p>
    <w:p w14:paraId="12D4CEB8" w14:textId="77777777" w:rsidR="007905ED" w:rsidRPr="007476CF" w:rsidRDefault="007905ED">
      <w:pPr>
        <w:rPr>
          <w:rFonts w:ascii="Arial" w:hAnsi="Arial" w:cs="Arial"/>
          <w:b/>
          <w:bCs/>
          <w:lang w:val="en-GB"/>
        </w:rPr>
      </w:pPr>
    </w:p>
    <w:p w14:paraId="7E8AB551" w14:textId="1B985363" w:rsidR="003059BD" w:rsidRPr="007476CF" w:rsidRDefault="007476CF">
      <w:pPr>
        <w:rPr>
          <w:rFonts w:ascii="Arial" w:hAnsi="Arial" w:cs="Arial"/>
          <w:b/>
          <w:bCs/>
          <w:lang w:val="en-GB"/>
        </w:rPr>
      </w:pPr>
      <w:r w:rsidRPr="007476CF">
        <w:rPr>
          <w:rFonts w:ascii="Arial" w:hAnsi="Arial" w:cs="Arial"/>
          <w:b/>
          <w:bCs/>
          <w:lang w:val="en-GB"/>
        </w:rPr>
        <w:t>Basic product specification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2268"/>
        <w:gridCol w:w="2693"/>
      </w:tblGrid>
      <w:tr w:rsidR="003059BD" w:rsidRPr="007476CF" w14:paraId="6141E062" w14:textId="77777777" w:rsidTr="004377C8">
        <w:trPr>
          <w:trHeight w:val="389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A5AE5C1" w14:textId="47186BA1" w:rsidR="003059BD" w:rsidRPr="007476CF" w:rsidRDefault="007476CF" w:rsidP="0051486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Product</w:t>
            </w:r>
            <w:r w:rsidR="004377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  <w:r w:rsidR="00514865" w:rsidRPr="007476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14865" w:rsidRPr="004377C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(typ</w:t>
            </w:r>
            <w:r w:rsidRPr="004377C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</w:t>
            </w:r>
            <w:r w:rsidR="00514865" w:rsidRPr="004377C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4377C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volume</w:t>
            </w:r>
            <w:r w:rsidR="00514865" w:rsidRPr="004377C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7087" w:type="dxa"/>
            <w:gridSpan w:val="3"/>
            <w:vAlign w:val="center"/>
          </w:tcPr>
          <w:p w14:paraId="7C2CE45E" w14:textId="547F6D5A" w:rsidR="003059BD" w:rsidRPr="007476CF" w:rsidRDefault="003059BD" w:rsidP="005148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05ED" w:rsidRPr="007476CF" w14:paraId="5172BC4E" w14:textId="77777777" w:rsidTr="004377C8">
        <w:trPr>
          <w:trHeight w:val="401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74A01B8" w14:textId="745316FA" w:rsidR="007905ED" w:rsidRPr="007476CF" w:rsidRDefault="007476CF" w:rsidP="0051486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Glass Colour</w:t>
            </w:r>
            <w:r w:rsidR="007905ED" w:rsidRPr="007476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2126" w:type="dxa"/>
            <w:vAlign w:val="center"/>
          </w:tcPr>
          <w:p w14:paraId="2D30BBD3" w14:textId="01696B96" w:rsidR="007905ED" w:rsidRPr="007476CF" w:rsidRDefault="004F11B1" w:rsidP="005148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>Flint</w:t>
            </w:r>
            <w:r w:rsidR="007905ED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96094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ED" w:rsidRPr="007476CF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1A2482C" w14:textId="409E8607" w:rsidR="007905ED" w:rsidRPr="007476CF" w:rsidRDefault="007905ED" w:rsidP="005148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>Extra</w:t>
            </w:r>
            <w:r w:rsidR="004F11B1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Flint</w:t>
            </w: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20677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6C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693" w:type="dxa"/>
            <w:vAlign w:val="center"/>
          </w:tcPr>
          <w:p w14:paraId="62C8EE81" w14:textId="6897BFC9" w:rsidR="007905ED" w:rsidRPr="007476CF" w:rsidRDefault="004F11B1" w:rsidP="005148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>Amber</w:t>
            </w:r>
            <w:r w:rsidR="007905ED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43891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ED" w:rsidRPr="007476CF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905ED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</w:t>
            </w:r>
          </w:p>
        </w:tc>
      </w:tr>
      <w:tr w:rsidR="007905ED" w:rsidRPr="007476CF" w14:paraId="502C0798" w14:textId="77777777" w:rsidTr="004377C8">
        <w:trPr>
          <w:trHeight w:val="401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E737A61" w14:textId="77777777" w:rsidR="007905ED" w:rsidRPr="007476CF" w:rsidRDefault="007905ED" w:rsidP="007905E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F2AB467" w14:textId="0ECCFD13" w:rsidR="007905ED" w:rsidRPr="007476CF" w:rsidRDefault="004F11B1" w:rsidP="007905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>Black</w:t>
            </w:r>
            <w:r w:rsidR="007905ED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76544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ED" w:rsidRPr="007476CF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457B31A" w14:textId="1406911F" w:rsidR="007905ED" w:rsidRPr="007476CF" w:rsidRDefault="004F11B1" w:rsidP="007905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>Viole</w:t>
            </w:r>
            <w:r w:rsidR="007476CF" w:rsidRPr="007476CF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7905ED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62766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ED" w:rsidRPr="007476C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693" w:type="dxa"/>
            <w:vAlign w:val="center"/>
          </w:tcPr>
          <w:p w14:paraId="714A7309" w14:textId="6779E1CF" w:rsidR="007905ED" w:rsidRPr="007476CF" w:rsidRDefault="007476CF" w:rsidP="007905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Trans-colour</w:t>
            </w:r>
            <w:r w:rsidR="007905ED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7858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ED" w:rsidRPr="007476CF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905ED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</w:t>
            </w:r>
          </w:p>
        </w:tc>
      </w:tr>
      <w:tr w:rsidR="004377C8" w:rsidRPr="007476CF" w14:paraId="39E3CE7A" w14:textId="77777777" w:rsidTr="004F4BBA">
        <w:trPr>
          <w:trHeight w:val="154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55C3C508" w14:textId="77777777" w:rsidR="004377C8" w:rsidRDefault="004377C8" w:rsidP="007905ED">
            <w:pPr>
              <w:ind w:left="306" w:hanging="306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Expected annual consumption</w:t>
            </w:r>
            <w:r w:rsidRPr="007476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  <w:p w14:paraId="39AED653" w14:textId="526AB665" w:rsidR="004377C8" w:rsidRPr="004377C8" w:rsidRDefault="004377C8" w:rsidP="007905ED">
            <w:pPr>
              <w:ind w:left="306" w:hanging="306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4377C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(# bottles)</w:t>
            </w:r>
          </w:p>
        </w:tc>
        <w:tc>
          <w:tcPr>
            <w:tcW w:w="7087" w:type="dxa"/>
            <w:gridSpan w:val="3"/>
            <w:vAlign w:val="center"/>
          </w:tcPr>
          <w:p w14:paraId="319EF32D" w14:textId="019B6681" w:rsidR="004377C8" w:rsidRPr="007476CF" w:rsidRDefault="004377C8" w:rsidP="007905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377C8" w:rsidRPr="007476CF" w14:paraId="6CC58B58" w14:textId="77777777" w:rsidTr="000452EF">
        <w:trPr>
          <w:trHeight w:val="154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673AB699" w14:textId="77777777" w:rsidR="004377C8" w:rsidRDefault="004377C8" w:rsidP="007905ED">
            <w:pPr>
              <w:ind w:left="306" w:hanging="306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Expected project lifetime: </w:t>
            </w:r>
          </w:p>
          <w:p w14:paraId="38263F0C" w14:textId="713707FF" w:rsidR="004377C8" w:rsidRPr="004377C8" w:rsidRDefault="004377C8" w:rsidP="007905ED">
            <w:pPr>
              <w:ind w:left="306" w:hanging="306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4377C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(# bottles)</w:t>
            </w:r>
          </w:p>
        </w:tc>
        <w:tc>
          <w:tcPr>
            <w:tcW w:w="7087" w:type="dxa"/>
            <w:gridSpan w:val="3"/>
            <w:vAlign w:val="center"/>
          </w:tcPr>
          <w:p w14:paraId="7FFB7507" w14:textId="77777777" w:rsidR="004377C8" w:rsidRPr="007476CF" w:rsidRDefault="004377C8" w:rsidP="007905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05ED" w:rsidRPr="007476CF" w14:paraId="53143A78" w14:textId="77777777" w:rsidTr="004377C8">
        <w:trPr>
          <w:trHeight w:val="536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737502F2" w14:textId="77880A4C" w:rsidR="007905ED" w:rsidRPr="007476CF" w:rsidRDefault="004377C8" w:rsidP="007905E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Expected filling: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4377C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(spirit, wine, jam)</w:t>
            </w:r>
          </w:p>
        </w:tc>
        <w:tc>
          <w:tcPr>
            <w:tcW w:w="7087" w:type="dxa"/>
            <w:gridSpan w:val="3"/>
            <w:vAlign w:val="center"/>
          </w:tcPr>
          <w:p w14:paraId="6AFEFBF1" w14:textId="77777777" w:rsidR="007905ED" w:rsidRPr="007476CF" w:rsidRDefault="007905ED" w:rsidP="007905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377C8" w:rsidRPr="007476CF" w14:paraId="6A267BC8" w14:textId="77777777" w:rsidTr="0036110C">
        <w:trPr>
          <w:trHeight w:val="536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4A13F96A" w14:textId="38C59934" w:rsidR="004377C8" w:rsidRPr="007476CF" w:rsidRDefault="004377C8" w:rsidP="007905E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Target market</w:t>
            </w:r>
            <w:r w:rsidRPr="007476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7087" w:type="dxa"/>
            <w:gridSpan w:val="3"/>
            <w:vAlign w:val="center"/>
          </w:tcPr>
          <w:p w14:paraId="7B543FF4" w14:textId="6B410ACC" w:rsidR="004377C8" w:rsidRPr="007476CF" w:rsidRDefault="004377C8" w:rsidP="007905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C0AE59B" w14:textId="77777777" w:rsidR="007905ED" w:rsidRPr="007476CF" w:rsidRDefault="007905ED">
      <w:pPr>
        <w:rPr>
          <w:rFonts w:ascii="Arial" w:hAnsi="Arial" w:cs="Arial"/>
          <w:b/>
          <w:bCs/>
          <w:lang w:val="en-GB"/>
        </w:rPr>
      </w:pPr>
    </w:p>
    <w:p w14:paraId="60DEB1BF" w14:textId="0F10209C" w:rsidR="003059BD" w:rsidRPr="007476CF" w:rsidRDefault="00514865">
      <w:pPr>
        <w:rPr>
          <w:rFonts w:ascii="Arial" w:hAnsi="Arial" w:cs="Arial"/>
          <w:b/>
          <w:bCs/>
          <w:lang w:val="en-GB"/>
        </w:rPr>
      </w:pPr>
      <w:r w:rsidRPr="007476CF">
        <w:rPr>
          <w:rFonts w:ascii="Arial" w:hAnsi="Arial" w:cs="Arial"/>
          <w:b/>
          <w:bCs/>
          <w:lang w:val="en-GB"/>
        </w:rPr>
        <w:t>Technic</w:t>
      </w:r>
      <w:r w:rsidR="004377C8">
        <w:rPr>
          <w:rFonts w:ascii="Arial" w:hAnsi="Arial" w:cs="Arial"/>
          <w:b/>
          <w:bCs/>
          <w:lang w:val="en-GB"/>
        </w:rPr>
        <w:t>al specification</w:t>
      </w:r>
      <w:r w:rsidRPr="007476CF">
        <w:rPr>
          <w:rFonts w:ascii="Arial" w:hAnsi="Arial" w:cs="Arial"/>
          <w:b/>
          <w:bCs/>
          <w:lang w:val="en-GB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268"/>
        <w:gridCol w:w="522"/>
        <w:gridCol w:w="3730"/>
      </w:tblGrid>
      <w:tr w:rsidR="00984B39" w:rsidRPr="007476CF" w14:paraId="75D05F6C" w14:textId="77777777" w:rsidTr="007905ED">
        <w:trPr>
          <w:trHeight w:val="382"/>
        </w:trPr>
        <w:tc>
          <w:tcPr>
            <w:tcW w:w="3823" w:type="dxa"/>
            <w:shd w:val="clear" w:color="auto" w:fill="BDD6EE" w:themeFill="accent1" w:themeFillTint="66"/>
            <w:vAlign w:val="center"/>
          </w:tcPr>
          <w:p w14:paraId="5A55DE34" w14:textId="355A5102" w:rsidR="00984B39" w:rsidRPr="007476CF" w:rsidRDefault="004377C8" w:rsidP="00296C4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Type of closure: </w:t>
            </w:r>
            <w:r w:rsidRPr="004377C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(dimensions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6520" w:type="dxa"/>
            <w:gridSpan w:val="3"/>
            <w:vAlign w:val="center"/>
          </w:tcPr>
          <w:p w14:paraId="2B3A475C" w14:textId="77777777" w:rsidR="00984B39" w:rsidRPr="007476CF" w:rsidRDefault="00984B39" w:rsidP="00296C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4B39" w:rsidRPr="007476CF" w14:paraId="0069B022" w14:textId="77777777" w:rsidTr="007905ED">
        <w:trPr>
          <w:trHeight w:val="288"/>
        </w:trPr>
        <w:tc>
          <w:tcPr>
            <w:tcW w:w="10343" w:type="dxa"/>
            <w:gridSpan w:val="4"/>
            <w:shd w:val="clear" w:color="auto" w:fill="BDD6EE" w:themeFill="accent1" w:themeFillTint="66"/>
          </w:tcPr>
          <w:p w14:paraId="55E9AB9E" w14:textId="02547F03" w:rsidR="00984B39" w:rsidRPr="007476CF" w:rsidRDefault="004377C8" w:rsidP="00243CA9">
            <w:pPr>
              <w:ind w:left="306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4377C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If possible, please supply a drawing of the cap from the manufacturer. Even "standardized" closures may vary by manufacturer.</w:t>
            </w:r>
          </w:p>
        </w:tc>
      </w:tr>
      <w:tr w:rsidR="00296C40" w:rsidRPr="007476CF" w14:paraId="13BF2B7B" w14:textId="77777777" w:rsidTr="007905ED">
        <w:trPr>
          <w:trHeight w:val="375"/>
        </w:trPr>
        <w:tc>
          <w:tcPr>
            <w:tcW w:w="3823" w:type="dxa"/>
            <w:vMerge w:val="restart"/>
            <w:shd w:val="clear" w:color="auto" w:fill="BDD6EE" w:themeFill="accent1" w:themeFillTint="66"/>
            <w:vAlign w:val="center"/>
          </w:tcPr>
          <w:p w14:paraId="03B16540" w14:textId="187F0716" w:rsidR="00296C40" w:rsidRPr="007476CF" w:rsidRDefault="004377C8" w:rsidP="00296C4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77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Method of filling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2790" w:type="dxa"/>
            <w:gridSpan w:val="2"/>
            <w:vAlign w:val="center"/>
          </w:tcPr>
          <w:p w14:paraId="4785FC06" w14:textId="7A3D1A34" w:rsidR="00296C40" w:rsidRPr="007476CF" w:rsidRDefault="004377C8" w:rsidP="00296C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 the level</w:t>
            </w:r>
            <w:r w:rsidR="00296C40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30839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40" w:rsidRPr="007476C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3730" w:type="dxa"/>
            <w:vAlign w:val="center"/>
          </w:tcPr>
          <w:p w14:paraId="7A225FB9" w14:textId="54E8E396" w:rsidR="00296C40" w:rsidRPr="007476CF" w:rsidRDefault="004377C8" w:rsidP="00296C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 the volume</w:t>
            </w:r>
            <w:r w:rsidR="00296C40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50389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40" w:rsidRPr="007476C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7905ED" w:rsidRPr="007476CF" w14:paraId="73B10E3A" w14:textId="77777777" w:rsidTr="004F11B1">
        <w:trPr>
          <w:trHeight w:val="390"/>
        </w:trPr>
        <w:tc>
          <w:tcPr>
            <w:tcW w:w="3823" w:type="dxa"/>
            <w:vMerge/>
            <w:shd w:val="clear" w:color="auto" w:fill="BDD6EE" w:themeFill="accent1" w:themeFillTint="66"/>
          </w:tcPr>
          <w:p w14:paraId="27F3B71F" w14:textId="77777777" w:rsidR="007905ED" w:rsidRPr="007476CF" w:rsidRDefault="007905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5B8E0DB7" w14:textId="40BBB27D" w:rsidR="007905ED" w:rsidRPr="007476CF" w:rsidRDefault="004377C8" w:rsidP="00296C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Manual</w:t>
            </w:r>
            <w:r w:rsidR="007905ED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29074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7905ED" w:rsidRPr="007476CF" w14:paraId="231C92F7" w14:textId="77777777" w:rsidTr="007476CF">
        <w:trPr>
          <w:trHeight w:val="420"/>
        </w:trPr>
        <w:tc>
          <w:tcPr>
            <w:tcW w:w="3823" w:type="dxa"/>
            <w:vMerge/>
            <w:shd w:val="clear" w:color="auto" w:fill="BDD6EE" w:themeFill="accent1" w:themeFillTint="66"/>
          </w:tcPr>
          <w:p w14:paraId="6A7BC4B9" w14:textId="77777777" w:rsidR="007905ED" w:rsidRPr="007476CF" w:rsidRDefault="007905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gridSpan w:val="3"/>
            <w:vAlign w:val="center"/>
          </w:tcPr>
          <w:p w14:paraId="3905806C" w14:textId="5757AB93" w:rsidR="007905ED" w:rsidRPr="007476CF" w:rsidRDefault="007905ED" w:rsidP="00296C4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Automatic  </w:t>
            </w:r>
            <w:r w:rsidR="004377C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46505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7C8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296C40" w:rsidRPr="007476CF" w14:paraId="1A8DEF7E" w14:textId="77777777" w:rsidTr="007905ED">
        <w:trPr>
          <w:trHeight w:val="408"/>
        </w:trPr>
        <w:tc>
          <w:tcPr>
            <w:tcW w:w="3823" w:type="dxa"/>
            <w:shd w:val="clear" w:color="auto" w:fill="BDD6EE" w:themeFill="accent1" w:themeFillTint="66"/>
            <w:vAlign w:val="center"/>
          </w:tcPr>
          <w:p w14:paraId="2495E8EB" w14:textId="7A8A9442" w:rsidR="00296C40" w:rsidRPr="007476CF" w:rsidRDefault="004377C8" w:rsidP="00CD01B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77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Max. internal overpressure at 20 °C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  <w:r w:rsidRPr="004377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14:paraId="26154F3F" w14:textId="20D004F8" w:rsidR="00296C40" w:rsidRPr="007476CF" w:rsidRDefault="00296C40" w:rsidP="00CD0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4377C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Bar (</w:t>
            </w:r>
            <w:r w:rsidR="00870A10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4377C8">
              <w:rPr>
                <w:rFonts w:ascii="Arial" w:hAnsi="Arial" w:cs="Arial"/>
                <w:sz w:val="20"/>
                <w:szCs w:val="20"/>
                <w:lang w:val="en-GB"/>
              </w:rPr>
              <w:t>Pa)</w:t>
            </w:r>
          </w:p>
        </w:tc>
      </w:tr>
      <w:tr w:rsidR="00296C40" w:rsidRPr="007476CF" w14:paraId="08367172" w14:textId="77777777" w:rsidTr="007905ED">
        <w:trPr>
          <w:trHeight w:val="414"/>
        </w:trPr>
        <w:tc>
          <w:tcPr>
            <w:tcW w:w="3823" w:type="dxa"/>
            <w:shd w:val="clear" w:color="auto" w:fill="BDD6EE" w:themeFill="accent1" w:themeFillTint="66"/>
            <w:vAlign w:val="center"/>
          </w:tcPr>
          <w:p w14:paraId="522972D0" w14:textId="19025157" w:rsidR="00296C40" w:rsidRPr="007476CF" w:rsidRDefault="004377C8" w:rsidP="00CD01B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77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Pasteurization</w:t>
            </w:r>
            <w:r w:rsidR="00296C40" w:rsidRPr="007476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2268" w:type="dxa"/>
            <w:vAlign w:val="center"/>
          </w:tcPr>
          <w:p w14:paraId="1B267EB1" w14:textId="0EF643B5" w:rsidR="00296C40" w:rsidRPr="007476CF" w:rsidRDefault="00296C40" w:rsidP="00CD0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4377C8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208456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67" w:rsidRPr="007476CF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2ED6F9B5" w14:textId="14DE16DB" w:rsidR="00296C40" w:rsidRPr="007476CF" w:rsidRDefault="004377C8" w:rsidP="00CD0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 w:rsidR="00296C40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204736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40" w:rsidRPr="007476C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96C40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  max.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temperature</w:t>
            </w:r>
            <w:r w:rsidR="00CD01B5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(°C)</w:t>
            </w:r>
            <w:r w:rsidR="00296C40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:   </w:t>
            </w:r>
          </w:p>
        </w:tc>
      </w:tr>
    </w:tbl>
    <w:p w14:paraId="7F040129" w14:textId="77777777" w:rsidR="004377C8" w:rsidRDefault="004377C8">
      <w:pPr>
        <w:rPr>
          <w:rFonts w:ascii="Arial" w:hAnsi="Arial" w:cs="Arial"/>
          <w:b/>
          <w:bCs/>
          <w:lang w:val="en-GB"/>
        </w:rPr>
      </w:pPr>
    </w:p>
    <w:p w14:paraId="52135210" w14:textId="2EF35AAC" w:rsidR="00296C40" w:rsidRPr="007476CF" w:rsidRDefault="004377C8">
      <w:pPr>
        <w:rPr>
          <w:rFonts w:ascii="Arial" w:hAnsi="Arial" w:cs="Arial"/>
          <w:b/>
          <w:bCs/>
          <w:lang w:val="en-GB"/>
        </w:rPr>
      </w:pPr>
      <w:r w:rsidRPr="004377C8">
        <w:rPr>
          <w:rFonts w:ascii="Arial" w:hAnsi="Arial" w:cs="Arial"/>
          <w:b/>
          <w:bCs/>
          <w:lang w:val="en-GB"/>
        </w:rPr>
        <w:t>Packaging requirements: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851"/>
        <w:gridCol w:w="1842"/>
        <w:gridCol w:w="2410"/>
      </w:tblGrid>
      <w:tr w:rsidR="00F01A1A" w:rsidRPr="007476CF" w14:paraId="0D0BDAF6" w14:textId="77777777" w:rsidTr="004377C8">
        <w:trPr>
          <w:trHeight w:val="376"/>
        </w:trPr>
        <w:tc>
          <w:tcPr>
            <w:tcW w:w="3114" w:type="dxa"/>
            <w:shd w:val="clear" w:color="auto" w:fill="BDD6EE" w:themeFill="accent1" w:themeFillTint="66"/>
            <w:vAlign w:val="center"/>
          </w:tcPr>
          <w:p w14:paraId="4A400C46" w14:textId="19154D64" w:rsidR="00F01A1A" w:rsidRPr="00870A10" w:rsidRDefault="004377C8" w:rsidP="00100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77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Depalletization:</w:t>
            </w:r>
            <w:r w:rsidR="00870A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70A10" w:rsidRPr="00870A1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(spacers)</w:t>
            </w:r>
          </w:p>
        </w:tc>
        <w:tc>
          <w:tcPr>
            <w:tcW w:w="2977" w:type="dxa"/>
            <w:gridSpan w:val="2"/>
            <w:vAlign w:val="center"/>
          </w:tcPr>
          <w:p w14:paraId="1623B8D1" w14:textId="271294B3" w:rsidR="00F01A1A" w:rsidRPr="007476CF" w:rsidRDefault="004377C8" w:rsidP="00100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manual</w:t>
            </w:r>
            <w:r w:rsidR="00F01A1A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83881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67" w:rsidRPr="007476CF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7375E62A" w14:textId="296D6F30" w:rsidR="00F01A1A" w:rsidRPr="007476CF" w:rsidRDefault="00F01A1A" w:rsidP="00100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automatic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22353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6C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F01A1A" w:rsidRPr="007476CF" w14:paraId="0D1C75B2" w14:textId="77777777" w:rsidTr="004377C8">
        <w:trPr>
          <w:trHeight w:val="376"/>
        </w:trPr>
        <w:tc>
          <w:tcPr>
            <w:tcW w:w="3114" w:type="dxa"/>
            <w:shd w:val="clear" w:color="auto" w:fill="BDD6EE" w:themeFill="accent1" w:themeFillTint="66"/>
            <w:vAlign w:val="center"/>
          </w:tcPr>
          <w:p w14:paraId="1ADBD308" w14:textId="1FD6F614" w:rsidR="00F01A1A" w:rsidRPr="007476CF" w:rsidRDefault="004377C8" w:rsidP="0010008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Pallet dimensions</w:t>
            </w:r>
            <w:r w:rsidR="00F01A1A" w:rsidRPr="007476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14:paraId="7E3B8E34" w14:textId="04D5D65C" w:rsidR="00F01A1A" w:rsidRPr="007476CF" w:rsidRDefault="00F01A1A" w:rsidP="00100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>EURO 1</w:t>
            </w:r>
            <w:r w:rsidR="004377C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>2 x 0</w:t>
            </w:r>
            <w:r w:rsidR="004377C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8 </w:t>
            </w:r>
            <w:r w:rsidR="00870A10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8272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6C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4DCB58DA" w14:textId="35F7084A" w:rsidR="00F01A1A" w:rsidRPr="007476CF" w:rsidRDefault="00F01A1A" w:rsidP="00100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>Industrial 1</w:t>
            </w:r>
            <w:r w:rsidR="004377C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>2 x 1</w:t>
            </w:r>
            <w:r w:rsidR="00870A10">
              <w:rPr>
                <w:rFonts w:ascii="Arial" w:hAnsi="Arial" w:cs="Arial"/>
                <w:sz w:val="20"/>
                <w:szCs w:val="20"/>
                <w:lang w:val="en-GB"/>
              </w:rPr>
              <w:t xml:space="preserve"> m</w:t>
            </w: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6286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ED" w:rsidRPr="007476CF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F01A1A" w:rsidRPr="007476CF" w14:paraId="109F00E8" w14:textId="77777777" w:rsidTr="004377C8">
        <w:trPr>
          <w:trHeight w:val="376"/>
        </w:trPr>
        <w:tc>
          <w:tcPr>
            <w:tcW w:w="3114" w:type="dxa"/>
            <w:shd w:val="clear" w:color="auto" w:fill="BDD6EE" w:themeFill="accent1" w:themeFillTint="66"/>
            <w:vAlign w:val="center"/>
          </w:tcPr>
          <w:p w14:paraId="17DBE09E" w14:textId="496746AA" w:rsidR="00F01A1A" w:rsidRPr="007476CF" w:rsidRDefault="004377C8" w:rsidP="0010008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77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Pallet specifications:</w:t>
            </w:r>
          </w:p>
        </w:tc>
        <w:tc>
          <w:tcPr>
            <w:tcW w:w="7229" w:type="dxa"/>
            <w:gridSpan w:val="4"/>
            <w:vAlign w:val="center"/>
          </w:tcPr>
          <w:p w14:paraId="6944D4A7" w14:textId="77777777" w:rsidR="00F01A1A" w:rsidRPr="007476CF" w:rsidRDefault="00F01A1A" w:rsidP="00100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01A1A" w:rsidRPr="007476CF" w14:paraId="715C03C1" w14:textId="77777777" w:rsidTr="004377C8">
        <w:trPr>
          <w:trHeight w:val="376"/>
        </w:trPr>
        <w:tc>
          <w:tcPr>
            <w:tcW w:w="3114" w:type="dxa"/>
            <w:shd w:val="clear" w:color="auto" w:fill="BDD6EE" w:themeFill="accent1" w:themeFillTint="66"/>
            <w:vAlign w:val="center"/>
          </w:tcPr>
          <w:p w14:paraId="3EF28FE2" w14:textId="5C84C513" w:rsidR="00F01A1A" w:rsidRPr="007476CF" w:rsidRDefault="004377C8" w:rsidP="0010008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Spacers</w:t>
            </w:r>
            <w:r w:rsidR="00F01A1A" w:rsidRPr="007476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14:paraId="7A86B581" w14:textId="7B454DA6" w:rsidR="00F01A1A" w:rsidRPr="007476CF" w:rsidRDefault="00F01A1A" w:rsidP="00100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>plast</w:t>
            </w:r>
            <w:r w:rsidR="004377C8">
              <w:rPr>
                <w:rFonts w:ascii="Arial" w:hAnsi="Arial" w:cs="Arial"/>
                <w:sz w:val="20"/>
                <w:szCs w:val="20"/>
                <w:lang w:val="en-GB"/>
              </w:rPr>
              <w:t>ic</w:t>
            </w: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54856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6C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1CEDFEFD" w14:textId="1C6276B8" w:rsidR="00F01A1A" w:rsidRPr="007476CF" w:rsidRDefault="004377C8" w:rsidP="00100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paper</w:t>
            </w:r>
            <w:r w:rsidR="00F01A1A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05728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67" w:rsidRPr="007476CF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D96CC6" w:rsidRPr="007476CF" w14:paraId="1C241DB0" w14:textId="77777777" w:rsidTr="004377C8">
        <w:trPr>
          <w:trHeight w:val="376"/>
        </w:trPr>
        <w:tc>
          <w:tcPr>
            <w:tcW w:w="3114" w:type="dxa"/>
            <w:shd w:val="clear" w:color="auto" w:fill="BDD6EE" w:themeFill="accent1" w:themeFillTint="66"/>
            <w:vAlign w:val="center"/>
          </w:tcPr>
          <w:p w14:paraId="7208E6C4" w14:textId="28881A71" w:rsidR="00D96CC6" w:rsidRPr="007476CF" w:rsidRDefault="004377C8" w:rsidP="0010008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77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Storage of bottles on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spacers</w:t>
            </w:r>
            <w:r w:rsidRPr="004377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2126" w:type="dxa"/>
            <w:vAlign w:val="center"/>
          </w:tcPr>
          <w:p w14:paraId="5A89DD85" w14:textId="234D0A61" w:rsidR="00D96CC6" w:rsidRPr="007476CF" w:rsidRDefault="004377C8" w:rsidP="00100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loose</w:t>
            </w:r>
            <w:r w:rsidR="00F01A1A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46605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A1A" w:rsidRPr="007476C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2"/>
            <w:vAlign w:val="center"/>
          </w:tcPr>
          <w:p w14:paraId="76041BF1" w14:textId="7F8EAA93" w:rsidR="00D96CC6" w:rsidRPr="007476CF" w:rsidRDefault="004377C8" w:rsidP="00100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Style w:val="tlid-translation"/>
                <w:lang w:val="en"/>
              </w:rPr>
              <w:t>paper liner</w:t>
            </w: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57015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A1A" w:rsidRPr="007476C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14:paraId="16B0EA95" w14:textId="1994C3D8" w:rsidR="00D96CC6" w:rsidRPr="007476CF" w:rsidRDefault="004377C8" w:rsidP="00100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paper grid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92186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A1A" w:rsidRPr="007476C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F01A1A" w:rsidRPr="007476CF" w14:paraId="2D0779F8" w14:textId="77777777" w:rsidTr="004377C8">
        <w:tc>
          <w:tcPr>
            <w:tcW w:w="3114" w:type="dxa"/>
            <w:shd w:val="clear" w:color="auto" w:fill="BDD6EE" w:themeFill="accent1" w:themeFillTint="66"/>
            <w:vAlign w:val="center"/>
          </w:tcPr>
          <w:p w14:paraId="3093AE53" w14:textId="6E517968" w:rsidR="00F01A1A" w:rsidRPr="007476CF" w:rsidRDefault="004377C8" w:rsidP="0010008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77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Additional packaging requirements</w:t>
            </w:r>
            <w:r w:rsidR="00576E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  <w:r w:rsidR="00576E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="00576ED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</w:t>
            </w:r>
            <w:r w:rsidR="00535F5B" w:rsidRPr="00576ED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e.g.</w:t>
            </w:r>
            <w:r w:rsidRPr="00576ED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packing in savepacks, max. Height of pallets, etc.</w:t>
            </w:r>
            <w:r w:rsidR="00576ED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7229" w:type="dxa"/>
            <w:gridSpan w:val="4"/>
            <w:vAlign w:val="center"/>
          </w:tcPr>
          <w:p w14:paraId="2C936146" w14:textId="77777777" w:rsidR="00F01A1A" w:rsidRPr="007476CF" w:rsidRDefault="00F01A1A" w:rsidP="001000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2DEFA22" w14:textId="77777777" w:rsidR="00D96CC6" w:rsidRPr="007476CF" w:rsidRDefault="00D96CC6">
      <w:pPr>
        <w:rPr>
          <w:rFonts w:ascii="Arial" w:hAnsi="Arial" w:cs="Arial"/>
          <w:lang w:val="en-GB"/>
        </w:rPr>
      </w:pPr>
    </w:p>
    <w:p w14:paraId="0B3BBC9A" w14:textId="77777777" w:rsidR="007905ED" w:rsidRPr="007476CF" w:rsidRDefault="007905ED">
      <w:pPr>
        <w:rPr>
          <w:rFonts w:ascii="Arial" w:hAnsi="Arial" w:cs="Arial"/>
          <w:b/>
          <w:bCs/>
          <w:lang w:val="en-GB"/>
        </w:rPr>
      </w:pPr>
    </w:p>
    <w:p w14:paraId="76252A3B" w14:textId="77777777" w:rsidR="007905ED" w:rsidRPr="007476CF" w:rsidRDefault="007905ED">
      <w:pPr>
        <w:rPr>
          <w:rFonts w:ascii="Arial" w:hAnsi="Arial" w:cs="Arial"/>
          <w:b/>
          <w:bCs/>
          <w:lang w:val="en-GB"/>
        </w:rPr>
      </w:pPr>
    </w:p>
    <w:p w14:paraId="7C6E1CD7" w14:textId="3B456FC7" w:rsidR="0010008E" w:rsidRPr="007476CF" w:rsidRDefault="007905ED">
      <w:pPr>
        <w:rPr>
          <w:rFonts w:ascii="Arial" w:hAnsi="Arial" w:cs="Arial"/>
          <w:b/>
          <w:bCs/>
          <w:lang w:val="en-GB"/>
        </w:rPr>
      </w:pPr>
      <w:r w:rsidRPr="007476CF">
        <w:rPr>
          <w:rFonts w:ascii="Arial" w:hAnsi="Arial" w:cs="Arial"/>
          <w:b/>
          <w:bCs/>
          <w:lang w:val="en-GB"/>
        </w:rPr>
        <w:br w:type="page"/>
      </w:r>
      <w:r w:rsidR="00576EDA" w:rsidRPr="00576EDA">
        <w:rPr>
          <w:rFonts w:ascii="Arial" w:hAnsi="Arial" w:cs="Arial"/>
          <w:b/>
          <w:bCs/>
          <w:lang w:val="en-GB"/>
        </w:rPr>
        <w:lastRenderedPageBreak/>
        <w:t xml:space="preserve">Bottle </w:t>
      </w:r>
      <w:r w:rsidR="00576EDA">
        <w:rPr>
          <w:rFonts w:ascii="Arial" w:hAnsi="Arial" w:cs="Arial"/>
          <w:b/>
          <w:bCs/>
          <w:lang w:val="en-GB"/>
        </w:rPr>
        <w:t>f</w:t>
      </w:r>
      <w:r w:rsidR="00576EDA" w:rsidRPr="00576EDA">
        <w:rPr>
          <w:rFonts w:ascii="Arial" w:hAnsi="Arial" w:cs="Arial"/>
          <w:b/>
          <w:bCs/>
          <w:lang w:val="en-GB"/>
        </w:rPr>
        <w:t>inishing: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418"/>
        <w:gridCol w:w="1417"/>
        <w:gridCol w:w="2835"/>
      </w:tblGrid>
      <w:tr w:rsidR="0010008E" w:rsidRPr="007476CF" w14:paraId="063B3C23" w14:textId="77777777" w:rsidTr="007905ED">
        <w:trPr>
          <w:trHeight w:val="388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275569EE" w14:textId="1F073351" w:rsidR="0010008E" w:rsidRPr="007476CF" w:rsidRDefault="00576EDA" w:rsidP="00A96E9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Decoration</w:t>
            </w:r>
            <w:r w:rsidR="0010008E" w:rsidRPr="007476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119" w:type="dxa"/>
            <w:gridSpan w:val="2"/>
            <w:vAlign w:val="center"/>
          </w:tcPr>
          <w:p w14:paraId="12CD92D3" w14:textId="745FE1C6" w:rsidR="0010008E" w:rsidRPr="007476CF" w:rsidRDefault="00576EDA" w:rsidP="00A96E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 w:rsidR="00243CA9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r w:rsidR="0010008E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72642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08E" w:rsidRPr="007476C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73866770" w14:textId="1EF0127F" w:rsidR="0010008E" w:rsidRPr="007476CF" w:rsidRDefault="00576EDA" w:rsidP="00A96E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="00243CA9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0008E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243CA9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0008E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212806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67" w:rsidRPr="007476CF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10008E" w:rsidRPr="007476CF" w14:paraId="67D2E607" w14:textId="77777777" w:rsidTr="007905ED">
        <w:trPr>
          <w:trHeight w:val="388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297EB55A" w14:textId="02713C47" w:rsidR="0010008E" w:rsidRPr="007476CF" w:rsidRDefault="00576EDA" w:rsidP="00A96E9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Labels</w:t>
            </w:r>
            <w:r w:rsidR="0010008E" w:rsidRPr="007476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1701" w:type="dxa"/>
            <w:vAlign w:val="center"/>
          </w:tcPr>
          <w:p w14:paraId="7CFFFEBB" w14:textId="4CDD2B38" w:rsidR="0010008E" w:rsidRPr="007476CF" w:rsidRDefault="0010008E" w:rsidP="00A96E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>plast</w:t>
            </w:r>
            <w:r w:rsidR="00576EDA">
              <w:rPr>
                <w:rFonts w:ascii="Arial" w:hAnsi="Arial" w:cs="Arial"/>
                <w:sz w:val="20"/>
                <w:szCs w:val="20"/>
                <w:lang w:val="en-GB"/>
              </w:rPr>
              <w:t>ic</w:t>
            </w: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212676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76C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vAlign w:val="center"/>
          </w:tcPr>
          <w:p w14:paraId="03DC3F41" w14:textId="396D0DC4" w:rsidR="0010008E" w:rsidRPr="007476CF" w:rsidRDefault="00576EDA" w:rsidP="00A96E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paper self-adhesive</w:t>
            </w:r>
            <w:r w:rsidR="00243CA9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0008E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98693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08E" w:rsidRPr="007476C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835" w:type="dxa"/>
            <w:vAlign w:val="center"/>
          </w:tcPr>
          <w:p w14:paraId="337342B5" w14:textId="2BBC786F" w:rsidR="0010008E" w:rsidRPr="007476CF" w:rsidRDefault="00576EDA" w:rsidP="00A96E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paper with glue</w:t>
            </w:r>
            <w:r w:rsidR="0010008E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21831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08E" w:rsidRPr="007476C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516E2F" w:rsidRPr="007476CF" w14:paraId="7BFCCAC1" w14:textId="77777777" w:rsidTr="001B16B1">
        <w:trPr>
          <w:trHeight w:val="388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55B2B213" w14:textId="77777777" w:rsidR="00516E2F" w:rsidRDefault="00516E2F" w:rsidP="00A96E9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3666E46" w14:textId="3DE0766A" w:rsidR="00516E2F" w:rsidRPr="007476CF" w:rsidRDefault="00516E2F" w:rsidP="00A96E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printed </w:t>
            </w: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94881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6C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3"/>
            <w:vAlign w:val="center"/>
          </w:tcPr>
          <w:p w14:paraId="07CA6E79" w14:textId="4F931EF2" w:rsidR="00516E2F" w:rsidRDefault="00516E2F" w:rsidP="00A96E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expected dimensions:</w:t>
            </w:r>
          </w:p>
        </w:tc>
      </w:tr>
      <w:tr w:rsidR="00A96E9D" w:rsidRPr="007476CF" w14:paraId="12D71002" w14:textId="77777777" w:rsidTr="007905ED">
        <w:trPr>
          <w:trHeight w:val="388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20CF974D" w14:textId="55C6D91B" w:rsidR="00A96E9D" w:rsidRPr="007476CF" w:rsidRDefault="00576EDA" w:rsidP="00A96E9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Hot </w:t>
            </w:r>
            <w:r w:rsidR="00870A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coating</w:t>
            </w:r>
            <w:r w:rsidR="00A96E9D" w:rsidRPr="007476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(MBTCI3):</w:t>
            </w:r>
          </w:p>
        </w:tc>
        <w:tc>
          <w:tcPr>
            <w:tcW w:w="3119" w:type="dxa"/>
            <w:gridSpan w:val="2"/>
            <w:vAlign w:val="center"/>
          </w:tcPr>
          <w:p w14:paraId="56EC2902" w14:textId="1A742442" w:rsidR="00A96E9D" w:rsidRPr="007476CF" w:rsidRDefault="00576EDA" w:rsidP="00A96E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 w:rsidR="00A96E9D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243CA9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r w:rsidR="00A96E9D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74030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67" w:rsidRPr="007476CF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3CEE08DE" w14:textId="00B971C8" w:rsidR="00A96E9D" w:rsidRPr="007476CF" w:rsidRDefault="00243CA9" w:rsidP="00A96E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576EDA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A96E9D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03022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E9D" w:rsidRPr="007476C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A96E9D" w:rsidRPr="007476CF" w14:paraId="5DA47622" w14:textId="77777777" w:rsidTr="007905ED">
        <w:tc>
          <w:tcPr>
            <w:tcW w:w="10343" w:type="dxa"/>
            <w:gridSpan w:val="5"/>
            <w:shd w:val="clear" w:color="auto" w:fill="BDD6EE" w:themeFill="accent1" w:themeFillTint="66"/>
            <w:vAlign w:val="center"/>
          </w:tcPr>
          <w:p w14:paraId="5F8DCAA8" w14:textId="478DD9AD" w:rsidR="00A96E9D" w:rsidRPr="00576EDA" w:rsidRDefault="00576EDA" w:rsidP="00243CA9">
            <w:pPr>
              <w:ind w:left="447" w:hanging="141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576ED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If the bottles are decorated with real gold, tick "no" for hot plating.</w:t>
            </w:r>
          </w:p>
        </w:tc>
      </w:tr>
      <w:tr w:rsidR="00A96E9D" w:rsidRPr="007476CF" w14:paraId="42548E12" w14:textId="77777777" w:rsidTr="007905ED">
        <w:trPr>
          <w:trHeight w:val="437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0954CDCC" w14:textId="2A24730C" w:rsidR="00A96E9D" w:rsidRPr="007476CF" w:rsidRDefault="00576EDA" w:rsidP="00914AE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6E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Cold spray </w:t>
            </w:r>
            <w:r w:rsidR="00A96E9D" w:rsidRPr="007476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(T5):</w:t>
            </w:r>
          </w:p>
        </w:tc>
        <w:tc>
          <w:tcPr>
            <w:tcW w:w="3119" w:type="dxa"/>
            <w:gridSpan w:val="2"/>
            <w:vAlign w:val="center"/>
          </w:tcPr>
          <w:p w14:paraId="1567BD9D" w14:textId="719A5A23" w:rsidR="00A96E9D" w:rsidRPr="007476CF" w:rsidRDefault="00576EDA" w:rsidP="00914A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 w:rsidR="00243CA9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r w:rsidR="00A96E9D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6013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67" w:rsidRPr="007476CF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47E1F3D8" w14:textId="4E1B6A76" w:rsidR="00A96E9D" w:rsidRPr="007476CF" w:rsidRDefault="00576EDA" w:rsidP="00914A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="00A96E9D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43CA9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A96E9D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5003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E9D" w:rsidRPr="007476C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A96E9D" w:rsidRPr="007476CF" w14:paraId="59AEC2E3" w14:textId="77777777" w:rsidTr="007905ED">
        <w:trPr>
          <w:trHeight w:val="437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40DB11E5" w14:textId="4B3CFB71" w:rsidR="00A96E9D" w:rsidRPr="007476CF" w:rsidRDefault="00576EDA" w:rsidP="00914AE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6E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Invisible bottle printing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119" w:type="dxa"/>
            <w:gridSpan w:val="2"/>
            <w:vAlign w:val="center"/>
          </w:tcPr>
          <w:p w14:paraId="2F4A515D" w14:textId="7FE23A28" w:rsidR="00A96E9D" w:rsidRPr="007476CF" w:rsidRDefault="00576EDA" w:rsidP="00914A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 w:rsidR="00243CA9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r w:rsidR="00A96E9D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2809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CA9" w:rsidRPr="007476CF">
                  <w:rPr>
                    <w:rFonts w:ascii="MS Gothic" w:eastAsia="MS Gothic" w:hAnsi="MS Gothic" w:cs="Aria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4252" w:type="dxa"/>
            <w:gridSpan w:val="2"/>
            <w:vAlign w:val="center"/>
          </w:tcPr>
          <w:p w14:paraId="51202816" w14:textId="163657BA" w:rsidR="00A96E9D" w:rsidRPr="007476CF" w:rsidRDefault="00576EDA" w:rsidP="00914A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="00A96E9D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43CA9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 </w:t>
            </w:r>
            <w:r w:rsidR="00A96E9D" w:rsidRPr="007476CF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98321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E9D" w:rsidRPr="007476CF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914AED" w:rsidRPr="007476CF" w14:paraId="1C868564" w14:textId="77777777" w:rsidTr="007905ED">
        <w:tc>
          <w:tcPr>
            <w:tcW w:w="10343" w:type="dxa"/>
            <w:gridSpan w:val="5"/>
            <w:shd w:val="clear" w:color="auto" w:fill="BDD6EE" w:themeFill="accent1" w:themeFillTint="66"/>
          </w:tcPr>
          <w:p w14:paraId="207751B6" w14:textId="66EC7FFA" w:rsidR="00576EDA" w:rsidRPr="00576EDA" w:rsidRDefault="00576EDA" w:rsidP="00243CA9">
            <w:pPr>
              <w:ind w:left="447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576ED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Invisible printing is done with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an </w:t>
            </w:r>
            <w:r w:rsidRPr="00576ED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ink at the bottom of the bottle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that is invisible </w:t>
            </w:r>
            <w:r w:rsidRPr="00576ED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at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the </w:t>
            </w:r>
            <w:r w:rsidRPr="00576ED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first sight. The print contains the date and time of manufacture of the bottle and allows for possible traceability. It is standardly made on bottles made of extra </w:t>
            </w:r>
            <w:r w:rsidR="00870A1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flint</w:t>
            </w:r>
            <w:r w:rsidRPr="00576ED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, </w:t>
            </w:r>
            <w:r w:rsidR="00870A1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flint </w:t>
            </w:r>
            <w:r w:rsidRPr="00576ED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and </w:t>
            </w:r>
            <w:r w:rsidR="00870A1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amber colour</w:t>
            </w:r>
            <w:r w:rsidRPr="00576EDA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, which are not intended for decoration. The print can be visible "at a glance" when filling with blue refills.</w:t>
            </w:r>
          </w:p>
        </w:tc>
      </w:tr>
    </w:tbl>
    <w:p w14:paraId="6FB811BC" w14:textId="77777777" w:rsidR="0010008E" w:rsidRPr="007476CF" w:rsidRDefault="0010008E">
      <w:pPr>
        <w:rPr>
          <w:rFonts w:ascii="Arial" w:hAnsi="Arial" w:cs="Arial"/>
          <w:lang w:val="en-GB"/>
        </w:rPr>
      </w:pPr>
    </w:p>
    <w:p w14:paraId="038D5349" w14:textId="7754E6A3" w:rsidR="0010008E" w:rsidRPr="007476CF" w:rsidRDefault="00576EDA">
      <w:pPr>
        <w:rPr>
          <w:rFonts w:ascii="Arial" w:hAnsi="Arial" w:cs="Arial"/>
          <w:b/>
          <w:bCs/>
          <w:lang w:val="en-GB"/>
        </w:rPr>
      </w:pPr>
      <w:r w:rsidRPr="00576EDA">
        <w:rPr>
          <w:rFonts w:ascii="Arial" w:hAnsi="Arial" w:cs="Arial"/>
          <w:b/>
          <w:bCs/>
          <w:lang w:val="en-GB"/>
        </w:rPr>
        <w:t>Additional requirements: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14AED" w:rsidRPr="007476CF" w14:paraId="008EFD74" w14:textId="77777777" w:rsidTr="00243CA9">
        <w:trPr>
          <w:trHeight w:val="2798"/>
        </w:trPr>
        <w:tc>
          <w:tcPr>
            <w:tcW w:w="10456" w:type="dxa"/>
          </w:tcPr>
          <w:p w14:paraId="5FC0BFE7" w14:textId="77777777" w:rsidR="00914AED" w:rsidRPr="007476CF" w:rsidRDefault="00914A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9DFA46" w14:textId="77777777" w:rsidR="00914AED" w:rsidRPr="007476CF" w:rsidRDefault="00914AED">
      <w:pPr>
        <w:rPr>
          <w:rFonts w:ascii="Arial" w:hAnsi="Arial" w:cs="Arial"/>
          <w:lang w:val="en-GB"/>
        </w:rPr>
      </w:pPr>
    </w:p>
    <w:p w14:paraId="50CA2AC5" w14:textId="70B9D6B5" w:rsidR="00243CA9" w:rsidRPr="007476CF" w:rsidRDefault="00576EDA">
      <w:pPr>
        <w:rPr>
          <w:rFonts w:ascii="Arial" w:hAnsi="Arial" w:cs="Arial"/>
          <w:lang w:val="en-GB"/>
        </w:rPr>
      </w:pPr>
      <w:r w:rsidRPr="00576EDA">
        <w:rPr>
          <w:rFonts w:ascii="Arial" w:hAnsi="Arial" w:cs="Arial"/>
          <w:b/>
          <w:bCs/>
          <w:lang w:val="en-GB"/>
        </w:rPr>
        <w:t>Thank you for your cooperation</w:t>
      </w:r>
      <w:r>
        <w:rPr>
          <w:rFonts w:ascii="Arial" w:hAnsi="Arial" w:cs="Arial"/>
          <w:b/>
          <w:bCs/>
          <w:lang w:val="en-GB"/>
        </w:rPr>
        <w:t>!</w:t>
      </w:r>
    </w:p>
    <w:p w14:paraId="76D7B512" w14:textId="77777777" w:rsidR="00243CA9" w:rsidRPr="007476CF" w:rsidRDefault="00243CA9">
      <w:pPr>
        <w:rPr>
          <w:rFonts w:ascii="Arial" w:hAnsi="Arial" w:cs="Arial"/>
          <w:lang w:val="en-GB"/>
        </w:rPr>
      </w:pPr>
    </w:p>
    <w:p w14:paraId="70236EA5" w14:textId="77777777" w:rsidR="00243CA9" w:rsidRPr="007476CF" w:rsidRDefault="00243CA9">
      <w:pPr>
        <w:rPr>
          <w:rFonts w:ascii="Arial" w:hAnsi="Arial" w:cs="Arial"/>
          <w:lang w:val="en-GB"/>
        </w:rPr>
      </w:pPr>
    </w:p>
    <w:p w14:paraId="1A589206" w14:textId="77777777" w:rsidR="00243CA9" w:rsidRPr="007476CF" w:rsidRDefault="00243CA9">
      <w:pPr>
        <w:rPr>
          <w:rFonts w:ascii="Arial" w:hAnsi="Arial" w:cs="Arial"/>
          <w:lang w:val="en-GB"/>
        </w:rPr>
      </w:pPr>
    </w:p>
    <w:p w14:paraId="52E6C12D" w14:textId="77777777" w:rsidR="00243CA9" w:rsidRPr="007476CF" w:rsidRDefault="00243CA9">
      <w:pPr>
        <w:rPr>
          <w:rFonts w:ascii="Arial" w:hAnsi="Arial" w:cs="Arial"/>
          <w:lang w:val="en-GB"/>
        </w:rPr>
      </w:pPr>
    </w:p>
    <w:p w14:paraId="798DC2BF" w14:textId="02A90FE9" w:rsidR="00243CA9" w:rsidRDefault="00243CA9">
      <w:pPr>
        <w:rPr>
          <w:rFonts w:ascii="Arial" w:hAnsi="Arial" w:cs="Arial"/>
          <w:lang w:val="en-GB"/>
        </w:rPr>
      </w:pPr>
    </w:p>
    <w:p w14:paraId="2AD4140B" w14:textId="77777777" w:rsidR="00535F5B" w:rsidRPr="007476CF" w:rsidRDefault="00535F5B">
      <w:pPr>
        <w:rPr>
          <w:rFonts w:ascii="Arial" w:hAnsi="Arial" w:cs="Arial"/>
          <w:lang w:val="en-GB"/>
        </w:rPr>
      </w:pPr>
    </w:p>
    <w:p w14:paraId="4E750CB3" w14:textId="201420DE" w:rsidR="00243CA9" w:rsidRPr="007476CF" w:rsidRDefault="00870A10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Date</w:t>
      </w:r>
      <w:r w:rsidR="00243CA9" w:rsidRPr="007476CF">
        <w:rPr>
          <w:rFonts w:ascii="Arial" w:hAnsi="Arial" w:cs="Arial"/>
          <w:b/>
          <w:bCs/>
          <w:sz w:val="20"/>
          <w:szCs w:val="20"/>
          <w:lang w:val="en-GB"/>
        </w:rPr>
        <w:t>:</w:t>
      </w:r>
    </w:p>
    <w:p w14:paraId="7B751DD8" w14:textId="77777777" w:rsidR="00243CA9" w:rsidRPr="007476CF" w:rsidRDefault="00243CA9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706DA1C" w14:textId="01D6E3C9" w:rsidR="00243CA9" w:rsidRPr="007476CF" w:rsidRDefault="00870A10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Stamp and signature</w:t>
      </w:r>
      <w:r w:rsidR="00243CA9" w:rsidRPr="007476CF">
        <w:rPr>
          <w:rFonts w:ascii="Arial" w:hAnsi="Arial" w:cs="Arial"/>
          <w:b/>
          <w:bCs/>
          <w:sz w:val="20"/>
          <w:szCs w:val="20"/>
          <w:lang w:val="en-GB"/>
        </w:rPr>
        <w:t>:</w:t>
      </w:r>
    </w:p>
    <w:sectPr w:rsidR="00243CA9" w:rsidRPr="007476CF" w:rsidSect="00F01A1A">
      <w:headerReference w:type="default" r:id="rId7"/>
      <w:footerReference w:type="default" r:id="rId8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954F" w14:textId="77777777" w:rsidR="00866F47" w:rsidRDefault="00866F47" w:rsidP="003843BE">
      <w:pPr>
        <w:spacing w:after="0" w:line="240" w:lineRule="auto"/>
      </w:pPr>
      <w:r>
        <w:separator/>
      </w:r>
    </w:p>
  </w:endnote>
  <w:endnote w:type="continuationSeparator" w:id="0">
    <w:p w14:paraId="74924F9C" w14:textId="77777777" w:rsidR="00866F47" w:rsidRDefault="00866F47" w:rsidP="0038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6365" w14:textId="1E5597BC" w:rsidR="004F11B1" w:rsidRDefault="004F11B1" w:rsidP="003843B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10064"/>
      </w:tabs>
      <w:spacing w:line="180" w:lineRule="auto"/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</w:pPr>
    <w:r>
      <w:rPr>
        <w:rFonts w:ascii="Microsoft YaHei" w:eastAsia="Microsoft YaHei" w:hAnsi="Microsoft YaHei" w:hint="eastAsia"/>
        <w:b/>
        <w:bCs/>
        <w:noProof/>
        <w:color w:val="173557"/>
        <w:sz w:val="18"/>
        <w:szCs w:val="18"/>
        <w:lang w:eastAsia="cs-CZ"/>
      </w:rPr>
      <w:t xml:space="preserve">SKLÁRNY MORAVIA, </w:t>
    </w:r>
    <w:r>
      <w:rPr>
        <w:rFonts w:ascii="Microsoft YaHei" w:eastAsia="Microsoft YaHei" w:hAnsi="Microsoft YaHei"/>
        <w:b/>
        <w:bCs/>
        <w:noProof/>
        <w:color w:val="173557"/>
        <w:sz w:val="18"/>
        <w:szCs w:val="18"/>
        <w:lang w:eastAsia="cs-CZ"/>
      </w:rPr>
      <w:t>a.s.</w:t>
    </w:r>
    <w:r>
      <w:rPr>
        <w:rFonts w:ascii="Microsoft YaHei" w:eastAsia="Microsoft YaHei" w:hAnsi="Microsoft YaHei"/>
        <w:b/>
        <w:bCs/>
        <w:noProof/>
        <w:color w:val="173557"/>
        <w:sz w:val="18"/>
        <w:szCs w:val="18"/>
        <w:lang w:eastAsia="cs-CZ"/>
      </w:rPr>
      <w:tab/>
      <w:t xml:space="preserve"> </w:t>
    </w:r>
    <w:r>
      <w:rPr>
        <w:rFonts w:ascii="Microsoft YaHei" w:eastAsia="Microsoft YaHei" w:hAnsi="Microsoft YaHei" w:hint="eastAsia"/>
        <w:noProof/>
        <w:color w:val="173557"/>
        <w:sz w:val="18"/>
        <w:szCs w:val="18"/>
        <w:lang w:eastAsia="cs-CZ"/>
      </w:rPr>
      <w:t>Úsobrno 79, 679 39 Úsobrno</w:t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 xml:space="preserve">, </w:t>
    </w:r>
    <w:r>
      <w:rPr>
        <w:rFonts w:ascii="Microsoft YaHei" w:eastAsia="Microsoft YaHei" w:hAnsi="Microsoft YaHei" w:hint="eastAsia"/>
        <w:noProof/>
        <w:color w:val="173557"/>
        <w:sz w:val="18"/>
        <w:szCs w:val="18"/>
        <w:lang w:eastAsia="cs-CZ"/>
      </w:rPr>
      <w:t>C</w:t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 xml:space="preserve">zech Republic </w:t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ab/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ab/>
    </w:r>
    <w:hyperlink r:id="rId1" w:history="1">
      <w:r w:rsidRPr="00FD3A6C">
        <w:rPr>
          <w:rStyle w:val="Hypertextovodkaz"/>
          <w:rFonts w:ascii="Microsoft YaHei" w:eastAsia="Microsoft YaHei" w:hAnsi="Microsoft YaHei"/>
          <w:noProof/>
          <w:sz w:val="18"/>
          <w:szCs w:val="18"/>
          <w:lang w:eastAsia="cs-CZ"/>
        </w:rPr>
        <w:t>www.sklomoravia.com</w:t>
      </w:r>
    </w:hyperlink>
  </w:p>
  <w:p w14:paraId="58F1F2D9" w14:textId="3D8FE329" w:rsidR="004F11B1" w:rsidRPr="006E761C" w:rsidRDefault="004F11B1" w:rsidP="006E761C">
    <w:pPr>
      <w:jc w:val="right"/>
      <w:rPr>
        <w:rFonts w:ascii="Arial" w:hAnsi="Arial" w:cs="Arial"/>
        <w:sz w:val="16"/>
        <w:szCs w:val="16"/>
      </w:rPr>
    </w:pPr>
    <w:r w:rsidRPr="00243CA9">
      <w:rPr>
        <w:rFonts w:ascii="Arial" w:hAnsi="Arial" w:cs="Arial"/>
        <w:sz w:val="16"/>
        <w:szCs w:val="16"/>
      </w:rPr>
      <w:t>T 21 01-1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9F8B" w14:textId="77777777" w:rsidR="00866F47" w:rsidRDefault="00866F47" w:rsidP="003843BE">
      <w:pPr>
        <w:spacing w:after="0" w:line="240" w:lineRule="auto"/>
      </w:pPr>
      <w:r>
        <w:separator/>
      </w:r>
    </w:p>
  </w:footnote>
  <w:footnote w:type="continuationSeparator" w:id="0">
    <w:p w14:paraId="49CFCA31" w14:textId="77777777" w:rsidR="00866F47" w:rsidRDefault="00866F47" w:rsidP="00384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ED50" w14:textId="472511CC" w:rsidR="004F11B1" w:rsidRPr="00F26BE3" w:rsidRDefault="004F11B1" w:rsidP="003843BE">
    <w:pPr>
      <w:jc w:val="center"/>
      <w:rPr>
        <w:b/>
        <w:bCs/>
        <w:sz w:val="44"/>
        <w:szCs w:val="44"/>
        <w:lang w:val="en-GB"/>
      </w:rPr>
    </w:pPr>
    <w:r w:rsidRPr="00F26BE3">
      <w:rPr>
        <w:b/>
        <w:bCs/>
        <w:noProof/>
        <w:sz w:val="44"/>
        <w:szCs w:val="44"/>
        <w:lang w:val="en-GB"/>
      </w:rPr>
      <w:drawing>
        <wp:anchor distT="0" distB="0" distL="114300" distR="114300" simplePos="0" relativeHeight="251659264" behindDoc="0" locked="0" layoutInCell="1" allowOverlap="1" wp14:anchorId="1F40BE4D" wp14:editId="11D15835">
          <wp:simplePos x="0" y="0"/>
          <wp:positionH relativeFrom="margin">
            <wp:posOffset>-635</wp:posOffset>
          </wp:positionH>
          <wp:positionV relativeFrom="paragraph">
            <wp:posOffset>-84455</wp:posOffset>
          </wp:positionV>
          <wp:extent cx="1181100" cy="4305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6BE3">
      <w:rPr>
        <w:b/>
        <w:bCs/>
        <w:sz w:val="44"/>
        <w:szCs w:val="44"/>
        <w:lang w:val="en-GB"/>
      </w:rPr>
      <w:t xml:space="preserve">New development </w:t>
    </w:r>
    <w:r>
      <w:rPr>
        <w:b/>
        <w:bCs/>
        <w:sz w:val="44"/>
        <w:szCs w:val="44"/>
        <w:lang w:val="en-GB"/>
      </w:rPr>
      <w:t>checklist</w:t>
    </w:r>
  </w:p>
  <w:p w14:paraId="5E6C12E4" w14:textId="77777777" w:rsidR="004F11B1" w:rsidRPr="00F26BE3" w:rsidRDefault="004F11B1">
    <w:pPr>
      <w:pStyle w:val="Zhlav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BD"/>
    <w:rsid w:val="0010008E"/>
    <w:rsid w:val="00243CA9"/>
    <w:rsid w:val="00256B67"/>
    <w:rsid w:val="00281A7B"/>
    <w:rsid w:val="00296C40"/>
    <w:rsid w:val="003059BD"/>
    <w:rsid w:val="003843BE"/>
    <w:rsid w:val="004377C8"/>
    <w:rsid w:val="00482BDA"/>
    <w:rsid w:val="004F11B1"/>
    <w:rsid w:val="00514865"/>
    <w:rsid w:val="00516E2F"/>
    <w:rsid w:val="00535F5B"/>
    <w:rsid w:val="00572FD4"/>
    <w:rsid w:val="00576EDA"/>
    <w:rsid w:val="006668A2"/>
    <w:rsid w:val="00682086"/>
    <w:rsid w:val="006E761C"/>
    <w:rsid w:val="00740C99"/>
    <w:rsid w:val="007476CF"/>
    <w:rsid w:val="007905ED"/>
    <w:rsid w:val="00866F47"/>
    <w:rsid w:val="00870A10"/>
    <w:rsid w:val="00914AED"/>
    <w:rsid w:val="00984B39"/>
    <w:rsid w:val="00A51C9B"/>
    <w:rsid w:val="00A61823"/>
    <w:rsid w:val="00A96E9D"/>
    <w:rsid w:val="00C11D89"/>
    <w:rsid w:val="00CD01B5"/>
    <w:rsid w:val="00D96CC6"/>
    <w:rsid w:val="00DD1411"/>
    <w:rsid w:val="00F01A1A"/>
    <w:rsid w:val="00F26BE3"/>
    <w:rsid w:val="00F770C7"/>
    <w:rsid w:val="00F77D55"/>
    <w:rsid w:val="00F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F32E8"/>
  <w15:chartTrackingRefBased/>
  <w15:docId w15:val="{CF6B2F39-BFFB-47C6-A7CB-39FB2E17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3BE"/>
  </w:style>
  <w:style w:type="paragraph" w:styleId="Zpat">
    <w:name w:val="footer"/>
    <w:basedOn w:val="Normln"/>
    <w:link w:val="ZpatChar"/>
    <w:uiPriority w:val="99"/>
    <w:unhideWhenUsed/>
    <w:rsid w:val="00384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3BE"/>
  </w:style>
  <w:style w:type="character" w:styleId="Hypertextovodkaz">
    <w:name w:val="Hyperlink"/>
    <w:basedOn w:val="Standardnpsmoodstavce"/>
    <w:uiPriority w:val="99"/>
    <w:unhideWhenUsed/>
    <w:rsid w:val="006E76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761C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43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lomorav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45113-0CE9-42D3-A1B2-6A75D0CE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</dc:creator>
  <cp:keywords/>
  <dc:description/>
  <cp:lastModifiedBy>Radim Bondy</cp:lastModifiedBy>
  <cp:revision>2</cp:revision>
  <dcterms:created xsi:type="dcterms:W3CDTF">2021-11-08T13:27:00Z</dcterms:created>
  <dcterms:modified xsi:type="dcterms:W3CDTF">2021-11-08T13:27:00Z</dcterms:modified>
</cp:coreProperties>
</file>